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6" w:rsidRPr="00B56496" w:rsidRDefault="00B56496" w:rsidP="00B56496">
      <w:pPr>
        <w:spacing w:after="0" w:line="240" w:lineRule="auto"/>
        <w:jc w:val="center"/>
        <w:rPr>
          <w:rFonts w:ascii="Times New Roman" w:eastAsia="Times New Roman" w:hAnsi="Times New Roman" w:cs="Times New Roman"/>
          <w:b/>
          <w:color w:val="FFFFFF" w:themeColor="background1"/>
          <w:sz w:val="30"/>
          <w:szCs w:val="30"/>
        </w:rPr>
      </w:pPr>
      <w:r w:rsidRPr="00B56496">
        <w:rPr>
          <w:rFonts w:ascii="Times New Roman" w:eastAsia="Times New Roman" w:hAnsi="Times New Roman" w:cs="Times New Roman"/>
          <w:b/>
          <w:color w:val="FFFFFF" w:themeColor="background1"/>
          <w:sz w:val="30"/>
          <w:szCs w:val="30"/>
          <w:highlight w:val="darkBlue"/>
        </w:rPr>
        <w:t>Capacity Building in the Field of Higher Education 2018 – Call EAC/A05/2017</w:t>
      </w:r>
    </w:p>
    <w:p w:rsidR="00B56496" w:rsidRPr="00B56496" w:rsidRDefault="00B56496" w:rsidP="00B56496">
      <w:pPr>
        <w:spacing w:before="120" w:after="120" w:line="240" w:lineRule="auto"/>
        <w:jc w:val="center"/>
        <w:rPr>
          <w:rFonts w:ascii="Arial" w:eastAsia="Times New Roman" w:hAnsi="Arial" w:cs="Arial"/>
          <w:b/>
          <w:noProof/>
          <w:sz w:val="32"/>
          <w:szCs w:val="32"/>
        </w:rPr>
      </w:pPr>
      <w:r w:rsidRPr="00B56496">
        <w:rPr>
          <w:rFonts w:ascii="Arial" w:eastAsia="Times New Roman" w:hAnsi="Arial" w:cs="Arial"/>
          <w:b/>
          <w:noProof/>
          <w:sz w:val="32"/>
          <w:szCs w:val="32"/>
        </w:rPr>
        <w:t>Declaration of honour</w:t>
      </w:r>
    </w:p>
    <w:p w:rsidR="00B56496" w:rsidRPr="00B56496" w:rsidRDefault="00B56496" w:rsidP="00B56496">
      <w:pPr>
        <w:spacing w:after="0" w:line="240" w:lineRule="auto"/>
        <w:jc w:val="both"/>
        <w:rPr>
          <w:rFonts w:ascii="Times New Roman" w:eastAsia="Times New Roman" w:hAnsi="Times New Roman" w:cs="Times New Roman"/>
          <w:noProof/>
          <w:sz w:val="24"/>
          <w:szCs w:val="24"/>
        </w:rPr>
      </w:pPr>
    </w:p>
    <w:p w:rsidR="00B56496" w:rsidRPr="00B56496" w:rsidRDefault="00B56496" w:rsidP="00B56496">
      <w:pPr>
        <w:spacing w:after="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The undersigned [</w:t>
      </w:r>
      <w:sdt>
        <w:sdtPr>
          <w:rPr>
            <w:rFonts w:ascii="Times New Roman" w:eastAsia="Times New Roman" w:hAnsi="Times New Roman" w:cs="Times New Roman"/>
            <w:noProof/>
            <w:sz w:val="24"/>
            <w:szCs w:val="24"/>
          </w:rPr>
          <w:id w:val="154262442"/>
          <w:placeholder>
            <w:docPart w:val="E31789D400CF41A4AEB60D60D02548AA"/>
          </w:placeholder>
        </w:sdtPr>
        <w:sdtEndPr>
          <w:rPr>
            <w:i/>
            <w:highlight w:val="lightGray"/>
          </w:rPr>
        </w:sdtEndPr>
        <w:sdtContent>
          <w:r w:rsidRPr="00B56496">
            <w:rPr>
              <w:rFonts w:ascii="Times New Roman" w:eastAsia="Times New Roman" w:hAnsi="Times New Roman" w:cs="Times New Roman"/>
              <w:b/>
              <w:noProof/>
              <w:sz w:val="24"/>
              <w:szCs w:val="24"/>
              <w:highlight w:val="lightGray"/>
            </w:rPr>
            <w:t>insert name of the signatory of this form</w:t>
          </w:r>
        </w:sdtContent>
      </w:sdt>
      <w:r w:rsidRPr="00B56496">
        <w:rPr>
          <w:rFonts w:ascii="Times New Roman" w:eastAsia="Times New Roman" w:hAnsi="Times New Roman" w:cs="Times New Roman"/>
          <w:noProof/>
          <w:sz w:val="24"/>
          <w:szCs w:val="24"/>
        </w:rPr>
        <w:t>], representing the following legal person:</w:t>
      </w:r>
    </w:p>
    <w:p w:rsidR="00B56496" w:rsidRPr="00B56496" w:rsidRDefault="00B56496" w:rsidP="00B56496">
      <w:pPr>
        <w:spacing w:before="40" w:after="40" w:line="240" w:lineRule="auto"/>
        <w:jc w:val="both"/>
        <w:rPr>
          <w:rFonts w:ascii="Times New Roman" w:eastAsia="Times New Roman" w:hAnsi="Times New Roman" w:cs="Times New Roman"/>
          <w:noProof/>
          <w:sz w:val="24"/>
          <w:szCs w:val="24"/>
        </w:rPr>
      </w:pPr>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 xml:space="preserve">Full official name: </w:t>
      </w:r>
      <w:sdt>
        <w:sdtPr>
          <w:rPr>
            <w:rFonts w:ascii="Times New Roman" w:eastAsia="Times New Roman" w:hAnsi="Times New Roman" w:cs="Times New Roman"/>
            <w:sz w:val="24"/>
            <w:szCs w:val="24"/>
          </w:rPr>
          <w:id w:val="1340115024"/>
          <w:placeholder>
            <w:docPart w:val="E31789D400CF41A4AEB60D60D02548AA"/>
          </w:placeholder>
          <w:showingPlcHdr/>
        </w:sdtPr>
        <w:sdtEndPr/>
        <w:sdtContent>
          <w:r w:rsidR="00AB5A85" w:rsidRPr="003C20F1">
            <w:rPr>
              <w:rStyle w:val="PlaceholderText"/>
            </w:rPr>
            <w:t>Click here to enter text.</w:t>
          </w:r>
        </w:sdtContent>
      </w:sdt>
    </w:p>
    <w:p w:rsidR="00B56496" w:rsidRPr="00B56496" w:rsidRDefault="00B56496" w:rsidP="00B56496">
      <w:pPr>
        <w:spacing w:after="0" w:line="240" w:lineRule="auto"/>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 xml:space="preserve">Official legal form: </w:t>
      </w:r>
      <w:sdt>
        <w:sdtPr>
          <w:rPr>
            <w:rFonts w:ascii="Times New Roman" w:eastAsia="Times New Roman" w:hAnsi="Times New Roman" w:cs="Times New Roman"/>
            <w:sz w:val="24"/>
            <w:szCs w:val="24"/>
          </w:rPr>
          <w:id w:val="-843477833"/>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Statutory registration number</w:t>
      </w:r>
      <w:r w:rsidRPr="00B56496">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722982250"/>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 xml:space="preserve">Full official address: </w:t>
      </w:r>
      <w:sdt>
        <w:sdtPr>
          <w:rPr>
            <w:rFonts w:ascii="Times New Roman" w:eastAsia="Times New Roman" w:hAnsi="Times New Roman" w:cs="Times New Roman"/>
            <w:sz w:val="24"/>
            <w:szCs w:val="24"/>
          </w:rPr>
          <w:id w:val="305517933"/>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97587F">
      <w:pPr>
        <w:spacing w:after="120" w:line="240" w:lineRule="auto"/>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 xml:space="preserve">VAT registration number: </w:t>
      </w:r>
      <w:sdt>
        <w:sdtPr>
          <w:rPr>
            <w:rFonts w:ascii="Times New Roman" w:eastAsia="Times New Roman" w:hAnsi="Times New Roman" w:cs="Times New Roman"/>
            <w:sz w:val="24"/>
            <w:szCs w:val="24"/>
          </w:rPr>
          <w:id w:val="237841449"/>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97587F">
      <w:pPr>
        <w:spacing w:after="120" w:line="240" w:lineRule="auto"/>
        <w:jc w:val="both"/>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authorised to represent the consortium</w:t>
      </w:r>
      <w:r w:rsidRPr="00B56496">
        <w:rPr>
          <w:rFonts w:ascii="Times New Roman" w:eastAsia="Times New Roman" w:hAnsi="Times New Roman" w:cs="Times New Roman"/>
          <w:sz w:val="24"/>
          <w:szCs w:val="24"/>
          <w:lang w:val="en-US"/>
        </w:rPr>
        <w:t>,</w:t>
      </w:r>
      <w:r w:rsidRPr="00B56496">
        <w:rPr>
          <w:rFonts w:ascii="Times New Roman" w:eastAsia="Times New Roman" w:hAnsi="Times New Roman" w:cs="Times New Roman"/>
          <w:sz w:val="24"/>
          <w:szCs w:val="24"/>
          <w:vertAlign w:val="superscript"/>
          <w:lang w:val="en-US"/>
        </w:rPr>
        <w:footnoteReference w:id="1"/>
      </w:r>
      <w:r w:rsidRPr="00B56496">
        <w:rPr>
          <w:rFonts w:ascii="Times New Roman" w:eastAsia="Times New Roman" w:hAnsi="Times New Roman" w:cs="Times New Roman"/>
          <w:sz w:val="24"/>
          <w:szCs w:val="24"/>
        </w:rPr>
        <w:t xml:space="preserve"> hereby requests from the Educational, Audiovisual and Culture Executive Agency (hereinafter referred to as "the Agency") a grant of EUR </w:t>
      </w:r>
      <w:sdt>
        <w:sdtPr>
          <w:rPr>
            <w:rFonts w:ascii="Times New Roman" w:eastAsia="Times New Roman" w:hAnsi="Times New Roman" w:cs="Times New Roman"/>
            <w:noProof/>
            <w:sz w:val="24"/>
            <w:szCs w:val="24"/>
          </w:rPr>
          <w:id w:val="-1331979702"/>
          <w:placeholder>
            <w:docPart w:val="E31789D400CF41A4AEB60D60D02548AA"/>
          </w:placeholder>
        </w:sdtPr>
        <w:sdtEndPr>
          <w:rPr>
            <w:i/>
            <w:highlight w:val="lightGray"/>
            <w:lang w:val="en-US"/>
          </w:rPr>
        </w:sdtEndPr>
        <w:sdtContent>
          <w:r w:rsidRPr="00B56496">
            <w:rPr>
              <w:rFonts w:ascii="Times New Roman" w:eastAsia="Times New Roman" w:hAnsi="Times New Roman" w:cs="Times New Roman"/>
              <w:b/>
              <w:i/>
              <w:noProof/>
              <w:sz w:val="24"/>
              <w:szCs w:val="24"/>
              <w:highlight w:val="lightGray"/>
            </w:rPr>
            <w:t xml:space="preserve">insert </w:t>
          </w:r>
          <w:r w:rsidRPr="00B56496">
            <w:rPr>
              <w:rFonts w:ascii="Times New Roman" w:eastAsia="Times New Roman" w:hAnsi="Times New Roman" w:cs="Times New Roman"/>
              <w:b/>
              <w:i/>
              <w:noProof/>
              <w:sz w:val="24"/>
              <w:szCs w:val="24"/>
              <w:highlight w:val="lightGray"/>
              <w:lang w:val="en-US"/>
            </w:rPr>
            <w:t>amount</w:t>
          </w:r>
        </w:sdtContent>
      </w:sdt>
      <w:r w:rsidRPr="00B56496">
        <w:rPr>
          <w:rFonts w:ascii="Times New Roman" w:eastAsia="Times New Roman" w:hAnsi="Times New Roman" w:cs="Times New Roman"/>
          <w:sz w:val="24"/>
          <w:szCs w:val="24"/>
        </w:rPr>
        <w:t xml:space="preserve"> with a view to implementing the CBHE </w:t>
      </w:r>
      <w:sdt>
        <w:sdtPr>
          <w:rPr>
            <w:rFonts w:ascii="Times New Roman" w:eastAsia="Times New Roman" w:hAnsi="Times New Roman" w:cs="Times New Roman"/>
            <w:sz w:val="24"/>
            <w:szCs w:val="24"/>
          </w:rPr>
          <w:id w:val="210463326"/>
          <w:placeholder>
            <w:docPart w:val="E31789D400CF41A4AEB60D60D02548AA"/>
          </w:placeholder>
        </w:sdtPr>
        <w:sdtEndPr>
          <w:rPr>
            <w:highlight w:val="lightGray"/>
          </w:rPr>
        </w:sdtEndPr>
        <w:sdtContent>
          <w:r w:rsidRPr="00B56496">
            <w:rPr>
              <w:rFonts w:ascii="Times New Roman" w:eastAsia="Times New Roman" w:hAnsi="Times New Roman" w:cs="Times New Roman"/>
              <w:b/>
              <w:i/>
              <w:sz w:val="24"/>
              <w:szCs w:val="24"/>
              <w:highlight w:val="lightGray"/>
            </w:rPr>
            <w:t>Project Title – ACRONYM</w:t>
          </w:r>
        </w:sdtContent>
      </w:sdt>
      <w:r w:rsidRPr="00B56496">
        <w:rPr>
          <w:rFonts w:ascii="Times New Roman" w:eastAsia="Times New Roman" w:hAnsi="Times New Roman" w:cs="Times New Roman"/>
          <w:sz w:val="24"/>
          <w:szCs w:val="24"/>
        </w:rPr>
        <w:t xml:space="preserve"> on the terms laid down in this application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t>
            </w:r>
            <w:r w:rsidRPr="00B56496">
              <w:rPr>
                <w:rFonts w:ascii="Times New Roman" w:eastAsia="Times New Roman" w:hAnsi="Times New Roman" w:cs="Times New Roman"/>
                <w:sz w:val="24"/>
                <w:szCs w:val="24"/>
              </w:rPr>
              <w:t>that each applicant and each affiliated entity is fully eligible in accordance with the criteria set out in the call for proposals;</w:t>
            </w:r>
          </w:p>
        </w:tc>
      </w:tr>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t>
            </w:r>
            <w:r w:rsidRPr="00B56496">
              <w:rPr>
                <w:rFonts w:ascii="Times New Roman" w:eastAsia="Times New Roman" w:hAnsi="Times New Roman" w:cs="Times New Roman"/>
                <w:sz w:val="24"/>
                <w:szCs w:val="24"/>
              </w:rPr>
              <w:t>that the applicants and affiliated entities have the financial and operational capacity to carry out the proposed action;</w:t>
            </w:r>
          </w:p>
        </w:tc>
      </w:tr>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sz w:val="24"/>
                <w:szCs w:val="24"/>
              </w:rPr>
              <w:t xml:space="preserve"> </w:t>
            </w:r>
            <w:proofErr w:type="gramStart"/>
            <w:r w:rsidRPr="00B56496">
              <w:rPr>
                <w:rFonts w:ascii="Times New Roman" w:eastAsia="Times New Roman" w:hAnsi="Times New Roman" w:cs="Times New Roman"/>
                <w:sz w:val="24"/>
                <w:szCs w:val="24"/>
              </w:rPr>
              <w:t>declares</w:t>
            </w:r>
            <w:proofErr w:type="gramEnd"/>
            <w:r w:rsidRPr="00B56496">
              <w:rPr>
                <w:rFonts w:ascii="Times New Roman" w:eastAsia="Times New Roman" w:hAnsi="Times New Roman" w:cs="Times New Roman"/>
                <w:sz w:val="24"/>
                <w:szCs w:val="24"/>
              </w:rPr>
              <w:t xml:space="preserve"> that none of the applicants or the affiliated entities have received any other Union funding to carry out the action subject of this grant application and commits to declare immediately to the Agency</w:t>
            </w:r>
            <w:r w:rsidRPr="00B56496" w:rsidDel="007F4460">
              <w:rPr>
                <w:rFonts w:ascii="Times New Roman" w:eastAsia="Times New Roman" w:hAnsi="Times New Roman" w:cs="Times New Roman"/>
                <w:sz w:val="24"/>
                <w:szCs w:val="24"/>
              </w:rPr>
              <w:t xml:space="preserve"> </w:t>
            </w:r>
            <w:r w:rsidRPr="00B56496">
              <w:rPr>
                <w:rFonts w:ascii="Times New Roman" w:eastAsia="Times New Roman" w:hAnsi="Times New Roman" w:cs="Times New Roman"/>
                <w:sz w:val="24"/>
                <w:szCs w:val="24"/>
              </w:rPr>
              <w:t>any other such Union funding it would receive until the end of the action.</w:t>
            </w:r>
          </w:p>
        </w:tc>
      </w:tr>
    </w:tbl>
    <w:p w:rsidR="00B56496" w:rsidRPr="00B56496" w:rsidRDefault="00B56496" w:rsidP="0097587F">
      <w:pPr>
        <w:spacing w:after="120" w:line="240" w:lineRule="auto"/>
        <w:jc w:val="both"/>
        <w:rPr>
          <w:rFonts w:ascii="Times New Roman" w:eastAsia="Times New Roman" w:hAnsi="Times New Roman" w:cs="Times New Roman"/>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56496" w:rsidRPr="00B56496" w:rsidTr="00B34E11">
        <w:tc>
          <w:tcPr>
            <w:tcW w:w="10348" w:type="dxa"/>
            <w:gridSpan w:val="3"/>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each applicant </w:t>
            </w:r>
            <w:r w:rsidRPr="00B56496">
              <w:rPr>
                <w:rFonts w:ascii="Times New Roman" w:eastAsia="Times New Roman" w:hAnsi="Times New Roman" w:cs="Times New Roman"/>
                <w:sz w:val="24"/>
                <w:szCs w:val="24"/>
              </w:rPr>
              <w:t xml:space="preserve">and each affiliated entity </w:t>
            </w:r>
            <w:r w:rsidRPr="00B56496">
              <w:rPr>
                <w:rFonts w:ascii="Times New Roman" w:eastAsia="Times New Roman" w:hAnsi="Times New Roman" w:cs="Times New Roman"/>
                <w:noProof/>
                <w:sz w:val="24"/>
                <w:szCs w:val="24"/>
              </w:rPr>
              <w:t>is in one of the following situations or not</w:t>
            </w:r>
            <w:r w:rsidRPr="00B56496">
              <w:rPr>
                <w:rFonts w:ascii="Times New Roman" w:eastAsia="Times New Roman" w:hAnsi="Times New Roman" w:cs="Times New Roman"/>
                <w:noProof/>
                <w:sz w:val="32"/>
                <w:szCs w:val="24"/>
              </w:rPr>
              <w:t xml:space="preserve"> </w:t>
            </w:r>
            <w:r w:rsidRPr="00B56496">
              <w:rPr>
                <w:rFonts w:ascii="Times New Roman" w:eastAsia="Times New Roman" w:hAnsi="Times New Roman" w:cs="Times New Roman"/>
                <w:noProof/>
                <w:sz w:val="24"/>
                <w:szCs w:val="24"/>
              </w:rPr>
              <w:t xml:space="preserve">(if yes, please indicate the name of the concerned applicant(s) </w:t>
            </w:r>
            <w:r w:rsidRPr="00B56496">
              <w:rPr>
                <w:rFonts w:ascii="Times New Roman" w:eastAsia="Times New Roman" w:hAnsi="Times New Roman" w:cs="Times New Roman"/>
                <w:sz w:val="24"/>
                <w:szCs w:val="24"/>
              </w:rPr>
              <w:t>or affiliated entities</w:t>
            </w:r>
            <w:r w:rsidRPr="00B56496">
              <w:rPr>
                <w:rFonts w:ascii="Times New Roman" w:eastAsia="Times New Roman" w:hAnsi="Times New Roman" w:cs="Times New Roman"/>
                <w:noProof/>
                <w:sz w:val="24"/>
                <w:szCs w:val="24"/>
              </w:rPr>
              <w:t xml:space="preserve"> if any in annex to this declaration):</w:t>
            </w:r>
          </w:p>
        </w:tc>
      </w:tr>
      <w:tr w:rsidR="00B56496" w:rsidRPr="00B56496" w:rsidTr="00B34E11">
        <w:tc>
          <w:tcPr>
            <w:tcW w:w="8930" w:type="dxa"/>
            <w:shd w:val="clear" w:color="auto" w:fill="auto"/>
            <w:vAlign w:val="center"/>
          </w:tcPr>
          <w:p w:rsidR="00B56496" w:rsidRPr="00B56496" w:rsidRDefault="00B56496" w:rsidP="00AB5A85">
            <w:pPr>
              <w:spacing w:before="40" w:after="40" w:line="240" w:lineRule="auto"/>
              <w:jc w:val="center"/>
              <w:rPr>
                <w:rFonts w:ascii="Times New Roman Bold" w:eastAsia="Times New Roman" w:hAnsi="Times New Roman Bold" w:cs="Times New Roman"/>
                <w:smallCaps/>
                <w:noProof/>
                <w:sz w:val="24"/>
                <w:szCs w:val="24"/>
              </w:rPr>
            </w:pPr>
            <w:r w:rsidRPr="00B56496">
              <w:rPr>
                <w:rFonts w:ascii="Times New Roman Bold" w:eastAsia="Times New Roman" w:hAnsi="Times New Roman Bold" w:cs="Times New Roman"/>
                <w:b/>
                <w:smallCaps/>
                <w:noProof/>
                <w:sz w:val="24"/>
                <w:szCs w:val="24"/>
              </w:rPr>
              <w:t>Situation of exclusion concerning each applicant and each affiliated entity</w:t>
            </w:r>
          </w:p>
        </w:tc>
        <w:tc>
          <w:tcPr>
            <w:tcW w:w="709"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709"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 xml:space="preserve">it has been established by a final judgement or a final administrative decision that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noProof/>
                <w:sz w:val="24"/>
                <w:szCs w:val="24"/>
                <w:lang w:eastAsia="zh-CN"/>
              </w:rPr>
              <w:t xml:space="preserve">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bookmarkStart w:id="0" w:name="Check1"/>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bookmarkEnd w:id="0"/>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 xml:space="preserve">it has been established by a final judgement or a final administrative decision that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 xml:space="preserve">is guilty of grave professional misconduct by having violated applicable laws or regulations or ethical standards of the profession to which </w:t>
            </w:r>
            <w:r w:rsidRPr="00B56496">
              <w:rPr>
                <w:rFonts w:ascii="Times New Roman" w:eastAsia="Times New Roman" w:hAnsi="Times New Roman" w:cs="Times New Roman"/>
                <w:noProof/>
                <w:sz w:val="24"/>
                <w:szCs w:val="24"/>
                <w:lang w:eastAsia="zh-CN"/>
              </w:rPr>
              <w:lastRenderedPageBreak/>
              <w:t xml:space="preserve">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belongs, or by having engaged in any wrongful conduct which has an impact on its professional credibity where such conduct denotes wrongful intent or gross negligence, including, in particular, any of the following:</w:t>
            </w:r>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1" w:name="_DV_C368"/>
            <w:r w:rsidRPr="00B56496">
              <w:rPr>
                <w:rFonts w:ascii="Times New Roman" w:eastAsia="Times New Roman" w:hAnsi="Times New Roman" w:cs="Times New Roman"/>
                <w:color w:val="000000"/>
                <w:sz w:val="24"/>
                <w:szCs w:val="24"/>
                <w:lang w:eastAsia="zh-CN"/>
              </w:rPr>
              <w:t>(i) fraudulently or negligently misrepresenting information required for the verification of the absence of grounds for exclusion or the fulfilment of selection criteria or in the performance of a contract, a grant agreement or a grant decision;</w:t>
            </w:r>
            <w:bookmarkEnd w:id="1"/>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2" w:name="_DV_C369"/>
            <w:r w:rsidRPr="00B56496">
              <w:rPr>
                <w:rFonts w:ascii="Times New Roman" w:eastAsia="Times New Roman" w:hAnsi="Times New Roman" w:cs="Times New Roman"/>
                <w:color w:val="000000"/>
                <w:sz w:val="24"/>
                <w:szCs w:val="24"/>
                <w:lang w:eastAsia="zh-CN"/>
              </w:rPr>
              <w:t>(ii) entering into agreement with other persons with the aim of distorting competition;</w:t>
            </w:r>
            <w:bookmarkEnd w:id="2"/>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3" w:name="_DV_C371"/>
            <w:r w:rsidRPr="00B56496">
              <w:rPr>
                <w:rFonts w:ascii="Times New Roman" w:eastAsia="Times New Roman" w:hAnsi="Times New Roman" w:cs="Times New Roman"/>
                <w:color w:val="000000"/>
                <w:sz w:val="24"/>
                <w:szCs w:val="24"/>
                <w:lang w:eastAsia="zh-CN"/>
              </w:rPr>
              <w:t>(iii) violating intellectual property rights;</w:t>
            </w:r>
            <w:bookmarkEnd w:id="3"/>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rPr>
            </w:pPr>
            <w:bookmarkStart w:id="4" w:name="_DV_C372"/>
            <w:r w:rsidRPr="00B56496">
              <w:rPr>
                <w:rFonts w:ascii="Times New Roman" w:eastAsia="Times New Roman" w:hAnsi="Times New Roman" w:cs="Times New Roman"/>
                <w:color w:val="000000"/>
                <w:sz w:val="24"/>
                <w:szCs w:val="24"/>
                <w:lang w:eastAsia="zh-CN"/>
              </w:rPr>
              <w:t xml:space="preserve">(iv) attempting to influence the decision-making process of the </w:t>
            </w:r>
            <w:r w:rsidRPr="00B56496">
              <w:rPr>
                <w:rFonts w:ascii="Times New Roman" w:eastAsia="Times New Roman" w:hAnsi="Times New Roman" w:cs="Times New Roman"/>
                <w:sz w:val="24"/>
                <w:szCs w:val="24"/>
                <w:lang w:eastAsia="zh-CN"/>
              </w:rPr>
              <w:t>Agency</w:t>
            </w:r>
            <w:r w:rsidRPr="00B56496">
              <w:rPr>
                <w:rFonts w:ascii="Times New Roman" w:eastAsia="Times New Roman" w:hAnsi="Times New Roman" w:cs="Times New Roman"/>
                <w:color w:val="000000"/>
                <w:sz w:val="24"/>
                <w:szCs w:val="24"/>
                <w:lang w:eastAsia="zh-CN"/>
              </w:rPr>
              <w:t xml:space="preserve"> during the award procedure;</w:t>
            </w:r>
            <w:bookmarkStart w:id="5" w:name="_DV_C373"/>
            <w:bookmarkEnd w:id="4"/>
            <w:r w:rsidRPr="00B56496">
              <w:rPr>
                <w:rFonts w:ascii="Times New Roman" w:eastAsia="Times New Roman" w:hAnsi="Times New Roman" w:cs="Times New Roman"/>
                <w:color w:val="000000"/>
                <w:sz w:val="24"/>
                <w:szCs w:val="24"/>
              </w:rPr>
              <w:t xml:space="preserve"> </w:t>
            </w:r>
          </w:p>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rPr>
              <w:t xml:space="preserve">(v) </w:t>
            </w:r>
            <w:r w:rsidRPr="00B56496">
              <w:rPr>
                <w:rFonts w:ascii="Times New Roman" w:eastAsia="Times New Roman" w:hAnsi="Times New Roman" w:cs="Times New Roman"/>
                <w:color w:val="000000"/>
                <w:sz w:val="24"/>
                <w:szCs w:val="24"/>
                <w:lang w:eastAsia="zh-CN"/>
              </w:rPr>
              <w:t>attempting</w:t>
            </w:r>
            <w:r w:rsidRPr="00B56496">
              <w:rPr>
                <w:rFonts w:ascii="Times New Roman" w:eastAsia="Times New Roman" w:hAnsi="Times New Roman" w:cs="Times New Roman"/>
                <w:color w:val="000000"/>
                <w:sz w:val="24"/>
                <w:szCs w:val="24"/>
              </w:rPr>
              <w:t xml:space="preserve"> to obtain confidential information that may confer upon it undue advantages in the award procedure</w:t>
            </w:r>
            <w:bookmarkEnd w:id="5"/>
            <w:r w:rsidRPr="00B56496">
              <w:rPr>
                <w:rFonts w:ascii="Times New Roman" w:eastAsia="Times New Roman" w:hAnsi="Times New Roman" w:cs="Times New Roman"/>
                <w:color w:val="000000"/>
                <w:sz w:val="24"/>
                <w:szCs w:val="24"/>
              </w:rPr>
              <w: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lastRenderedPageBreak/>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ind w:left="357" w:hanging="357"/>
              <w:jc w:val="both"/>
              <w:rPr>
                <w:rFonts w:ascii="Times New Roman" w:eastAsia="Times New Roman" w:hAnsi="Times New Roman" w:cs="Times New Roman"/>
                <w:color w:val="000000"/>
                <w:sz w:val="24"/>
                <w:szCs w:val="24"/>
              </w:rPr>
            </w:pPr>
            <w:r w:rsidRPr="00B56496">
              <w:rPr>
                <w:rFonts w:ascii="Times New Roman" w:eastAsia="Times New Roman" w:hAnsi="Times New Roman" w:cs="Times New Roman"/>
                <w:noProof/>
                <w:sz w:val="24"/>
                <w:szCs w:val="24"/>
                <w:lang w:eastAsia="zh-CN"/>
              </w:rPr>
              <w:lastRenderedPageBreak/>
              <w:t xml:space="preserve">it has been established by a final judgement that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is guilty of any of the following:</w:t>
            </w:r>
          </w:p>
        </w:tc>
        <w:tc>
          <w:tcPr>
            <w:tcW w:w="1418" w:type="dxa"/>
            <w:gridSpan w:val="2"/>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lang w:eastAsia="zh-CN"/>
              </w:rPr>
              <w:t>(i) fraud, within the meaning of Article 1 of the Convention on the protection of the European Communities' financial interests, drawn up by the Council Act of 26 July 1995</w:t>
            </w:r>
            <w:bookmarkStart w:id="6" w:name="_DV_C378"/>
            <w:r w:rsidRPr="00B56496">
              <w:rPr>
                <w:rFonts w:ascii="Times New Roman" w:eastAsia="Times New Roman" w:hAnsi="Times New Roman" w:cs="Times New Roman"/>
                <w:color w:val="000000"/>
                <w:sz w:val="24"/>
                <w:szCs w:val="24"/>
                <w:lang w:eastAsia="zh-CN"/>
              </w:rPr>
              <w:t>;</w:t>
            </w:r>
            <w:bookmarkEnd w:id="6"/>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7" w:name="_DV_C379"/>
            <w:r w:rsidRPr="00B56496">
              <w:rPr>
                <w:rFonts w:ascii="Times New Roman" w:eastAsia="Times New Roman" w:hAnsi="Times New Roman" w:cs="Times New Roman"/>
                <w:color w:val="000000"/>
                <w:sz w:val="24"/>
                <w:szCs w:val="24"/>
                <w:lang w:eastAsia="zh-CN"/>
              </w:rPr>
              <w:t>(ii) corruption, as defined in Article 3 of the Convention on the fight against corruption involving officials of the European Communities or officials of EU Member States</w:t>
            </w:r>
            <w:bookmarkStart w:id="8" w:name="_DV_C381"/>
            <w:bookmarkEnd w:id="7"/>
            <w:r w:rsidRPr="00B56496">
              <w:rPr>
                <w:rFonts w:ascii="Times New Roman" w:eastAsia="Times New Roman" w:hAnsi="Times New Roman" w:cs="Times New Roman"/>
                <w:color w:val="000000"/>
                <w:sz w:val="24"/>
                <w:szCs w:val="24"/>
                <w:lang w:eastAsia="zh-CN"/>
              </w:rPr>
              <w:t>, drawn up by the Council Act of 26 May 1997, and in Article 2(1) of Council Framework Decision 2003/568/JHA</w:t>
            </w:r>
            <w:bookmarkStart w:id="9" w:name="_DV_C383"/>
            <w:bookmarkEnd w:id="8"/>
            <w:r w:rsidRPr="00B56496">
              <w:rPr>
                <w:rFonts w:ascii="Times New Roman" w:eastAsia="Times New Roman" w:hAnsi="Times New Roman" w:cs="Times New Roman"/>
                <w:color w:val="000000"/>
                <w:sz w:val="24"/>
                <w:szCs w:val="24"/>
                <w:lang w:eastAsia="zh-CN"/>
              </w:rPr>
              <w:t xml:space="preserve">, as well as corruption as defined in the legal provisions of the country where the authorising officer is located, the country in which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color w:val="000000"/>
                <w:sz w:val="24"/>
                <w:szCs w:val="24"/>
                <w:lang w:eastAsia="zh-CN"/>
              </w:rPr>
              <w:t>is established or the country of the performance of the contract;</w:t>
            </w:r>
            <w:bookmarkEnd w:id="9"/>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10" w:name="_DV_C384"/>
            <w:r w:rsidRPr="00B56496">
              <w:rPr>
                <w:rFonts w:ascii="Times New Roman" w:eastAsia="Times New Roman" w:hAnsi="Times New Roman" w:cs="Times New Roman"/>
                <w:color w:val="000000"/>
                <w:sz w:val="24"/>
                <w:szCs w:val="24"/>
              </w:rPr>
              <w:t>(iii)</w:t>
            </w:r>
            <w:bookmarkStart w:id="11" w:name="_DV_M250"/>
            <w:bookmarkEnd w:id="10"/>
            <w:bookmarkEnd w:id="11"/>
            <w:r w:rsidRPr="00B56496">
              <w:rPr>
                <w:rFonts w:ascii="Times New Roman" w:eastAsia="Times New Roman" w:hAnsi="Times New Roman" w:cs="Times New Roman"/>
                <w:color w:val="000000"/>
                <w:sz w:val="24"/>
                <w:szCs w:val="24"/>
              </w:rPr>
              <w:t xml:space="preserve"> participation in a criminal organisation, </w:t>
            </w:r>
            <w:bookmarkStart w:id="12" w:name="_DV_C385"/>
            <w:r w:rsidRPr="00B56496">
              <w:rPr>
                <w:rFonts w:ascii="Times New Roman" w:eastAsia="Times New Roman" w:hAnsi="Times New Roman" w:cs="Times New Roman"/>
                <w:color w:val="000000"/>
                <w:sz w:val="24"/>
                <w:szCs w:val="24"/>
              </w:rPr>
              <w:t>as defined in Article 2 of Council Framework Decision 2008/841/JHA</w:t>
            </w:r>
            <w:bookmarkStart w:id="13" w:name="_DV_C387"/>
            <w:bookmarkEnd w:id="12"/>
            <w:r w:rsidRPr="00B56496">
              <w:rPr>
                <w:rFonts w:ascii="Times New Roman" w:eastAsia="Times New Roman" w:hAnsi="Times New Roman" w:cs="Times New Roman"/>
                <w:color w:val="000000"/>
                <w:sz w:val="24"/>
                <w:szCs w:val="24"/>
              </w:rPr>
              <w:t>;</w:t>
            </w:r>
            <w:bookmarkEnd w:id="13"/>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lang w:eastAsia="zh-CN"/>
              </w:rPr>
              <w:t>iv)</w:t>
            </w:r>
            <w:bookmarkStart w:id="14" w:name="_DV_M251"/>
            <w:bookmarkEnd w:id="14"/>
            <w:r w:rsidRPr="00B56496">
              <w:rPr>
                <w:rFonts w:ascii="Times New Roman" w:eastAsia="Times New Roman" w:hAnsi="Times New Roman" w:cs="Times New Roman"/>
                <w:color w:val="000000"/>
                <w:sz w:val="24"/>
                <w:szCs w:val="24"/>
                <w:lang w:eastAsia="zh-CN"/>
              </w:rPr>
              <w:t xml:space="preserve"> </w:t>
            </w:r>
            <w:r w:rsidRPr="00B56496">
              <w:rPr>
                <w:rFonts w:ascii="Times New Roman" w:eastAsia="Times New Roman" w:hAnsi="Times New Roman" w:cs="Times New Roman"/>
                <w:bCs/>
                <w:iCs/>
                <w:sz w:val="24"/>
                <w:szCs w:val="24"/>
                <w:lang w:eastAsia="zh-CN"/>
              </w:rPr>
              <w:t>money laundering</w:t>
            </w:r>
            <w:bookmarkStart w:id="15" w:name="_DV_C391"/>
            <w:r w:rsidRPr="00B56496">
              <w:rPr>
                <w:rFonts w:ascii="Times New Roman" w:eastAsia="Times New Roman" w:hAnsi="Times New Roman" w:cs="Times New Roman"/>
                <w:color w:val="000000"/>
                <w:sz w:val="24"/>
                <w:szCs w:val="24"/>
                <w:lang w:eastAsia="zh-CN"/>
              </w:rPr>
              <w:t xml:space="preserve"> or</w:t>
            </w:r>
            <w:bookmarkStart w:id="16" w:name="_DV_M252"/>
            <w:bookmarkEnd w:id="15"/>
            <w:bookmarkEnd w:id="16"/>
            <w:r w:rsidRPr="00B56496">
              <w:rPr>
                <w:rFonts w:ascii="Times New Roman" w:eastAsia="Times New Roman" w:hAnsi="Times New Roman" w:cs="Times New Roman"/>
                <w:bCs/>
                <w:iCs/>
                <w:sz w:val="24"/>
                <w:szCs w:val="24"/>
                <w:lang w:eastAsia="zh-CN"/>
              </w:rPr>
              <w:t xml:space="preserve"> terrorist financing,</w:t>
            </w:r>
            <w:r w:rsidRPr="00B56496">
              <w:rPr>
                <w:rFonts w:ascii="Times New Roman" w:eastAsia="Times New Roman" w:hAnsi="Times New Roman" w:cs="Times New Roman"/>
                <w:sz w:val="24"/>
                <w:szCs w:val="24"/>
                <w:lang w:eastAsia="zh-CN"/>
              </w:rPr>
              <w:t xml:space="preserve"> </w:t>
            </w:r>
            <w:bookmarkStart w:id="17" w:name="_DV_C392"/>
            <w:r w:rsidRPr="00B56496">
              <w:rPr>
                <w:rFonts w:ascii="Times New Roman" w:eastAsia="Times New Roman" w:hAnsi="Times New Roman" w:cs="Times New Roman"/>
                <w:color w:val="000000"/>
                <w:sz w:val="24"/>
                <w:szCs w:val="24"/>
                <w:lang w:eastAsia="zh-CN"/>
              </w:rPr>
              <w:t>as defined in Article 1 of Directive 2005/60/EC of the European Parliament and of the Council</w:t>
            </w:r>
            <w:bookmarkStart w:id="18" w:name="_DV_C394"/>
            <w:bookmarkEnd w:id="17"/>
            <w:r w:rsidRPr="00B56496">
              <w:rPr>
                <w:rFonts w:ascii="Times New Roman" w:eastAsia="Times New Roman" w:hAnsi="Times New Roman" w:cs="Times New Roman"/>
                <w:color w:val="000000"/>
                <w:sz w:val="24"/>
                <w:szCs w:val="24"/>
                <w:lang w:eastAsia="zh-CN"/>
              </w:rPr>
              <w:t>;</w:t>
            </w:r>
            <w:bookmarkEnd w:id="18"/>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19" w:name="_DV_C395"/>
            <w:r w:rsidRPr="00B56496">
              <w:rPr>
                <w:rFonts w:ascii="Times New Roman" w:eastAsia="Times New Roman" w:hAnsi="Times New Roman" w:cs="Times New Roman"/>
                <w:color w:val="000000"/>
                <w:sz w:val="24"/>
                <w:szCs w:val="24"/>
                <w:lang w:eastAsia="zh-CN"/>
              </w:rPr>
              <w:t xml:space="preserve">(v) </w:t>
            </w:r>
            <w:bookmarkStart w:id="20" w:name="_DV_M253"/>
            <w:bookmarkEnd w:id="19"/>
            <w:bookmarkEnd w:id="20"/>
            <w:r w:rsidRPr="00B56496">
              <w:rPr>
                <w:rFonts w:ascii="Times New Roman" w:eastAsia="Times New Roman" w:hAnsi="Times New Roman" w:cs="Times New Roman"/>
                <w:bCs/>
                <w:iCs/>
                <w:sz w:val="24"/>
                <w:szCs w:val="24"/>
                <w:lang w:eastAsia="zh-CN"/>
              </w:rPr>
              <w:t>terrorist-related offences</w:t>
            </w:r>
            <w:bookmarkStart w:id="21" w:name="_DV_C397"/>
            <w:r w:rsidRPr="00B56496">
              <w:rPr>
                <w:rFonts w:ascii="Times New Roman" w:eastAsia="Times New Roman" w:hAnsi="Times New Roman" w:cs="Times New Roman"/>
                <w:color w:val="000000"/>
                <w:sz w:val="24"/>
                <w:szCs w:val="24"/>
                <w:lang w:eastAsia="zh-CN"/>
              </w:rPr>
              <w:t xml:space="preserve"> or offences linked to terrorist activities, as defined in Articles 1 and 3 of Council Framework Decision 2002/475/JHA</w:t>
            </w:r>
            <w:bookmarkStart w:id="22" w:name="_DV_C399"/>
            <w:bookmarkEnd w:id="21"/>
            <w:r w:rsidRPr="00B56496">
              <w:rPr>
                <w:rFonts w:ascii="Times New Roman" w:eastAsia="Times New Roman" w:hAnsi="Times New Roman" w:cs="Times New Roman"/>
                <w:color w:val="000000"/>
                <w:sz w:val="24"/>
                <w:szCs w:val="24"/>
                <w:lang w:eastAsia="zh-CN"/>
              </w:rPr>
              <w:t>, respectively, or inciting, aiding, abetting or attempting to commit such offences, as referred to in Article 4 of that Decision;</w:t>
            </w:r>
            <w:bookmarkEnd w:id="22"/>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23" w:name="_DV_C400"/>
            <w:r w:rsidRPr="00B56496">
              <w:rPr>
                <w:rFonts w:ascii="Times New Roman" w:eastAsia="Times New Roman" w:hAnsi="Times New Roman" w:cs="Times New Roman"/>
                <w:color w:val="000000"/>
                <w:sz w:val="24"/>
                <w:szCs w:val="24"/>
                <w:lang w:eastAsia="zh-CN"/>
              </w:rPr>
              <w:t xml:space="preserve">(vi) </w:t>
            </w:r>
            <w:bookmarkStart w:id="24" w:name="_DV_M254"/>
            <w:bookmarkEnd w:id="23"/>
            <w:bookmarkEnd w:id="24"/>
            <w:r w:rsidRPr="00B56496">
              <w:rPr>
                <w:rFonts w:ascii="Times New Roman" w:eastAsia="Times New Roman" w:hAnsi="Times New Roman" w:cs="Times New Roman"/>
                <w:bCs/>
                <w:iCs/>
                <w:sz w:val="24"/>
                <w:szCs w:val="24"/>
                <w:lang w:eastAsia="zh-CN"/>
              </w:rPr>
              <w:t>child labour or other forms of trafficking in human beings</w:t>
            </w:r>
            <w:r w:rsidRPr="00B56496">
              <w:rPr>
                <w:rFonts w:ascii="Times New Roman" w:eastAsia="Times New Roman" w:hAnsi="Times New Roman" w:cs="Times New Roman"/>
                <w:sz w:val="24"/>
                <w:szCs w:val="24"/>
                <w:lang w:eastAsia="zh-CN"/>
              </w:rPr>
              <w:t xml:space="preserve"> </w:t>
            </w:r>
            <w:bookmarkStart w:id="25" w:name="_DV_C402"/>
            <w:r w:rsidRPr="00B56496">
              <w:rPr>
                <w:rFonts w:ascii="Times New Roman" w:eastAsia="Times New Roman" w:hAnsi="Times New Roman" w:cs="Times New Roman"/>
                <w:color w:val="000000"/>
                <w:sz w:val="24"/>
                <w:szCs w:val="24"/>
                <w:lang w:eastAsia="zh-CN"/>
              </w:rPr>
              <w:t>as defined in Article 2 of Directive 2011/36/EU of the European Parliament and of the Council</w:t>
            </w:r>
            <w:bookmarkStart w:id="26" w:name="_DV_C404"/>
            <w:bookmarkEnd w:id="25"/>
            <w:r w:rsidRPr="00B56496">
              <w:rPr>
                <w:rFonts w:ascii="Times New Roman" w:eastAsia="Times New Roman" w:hAnsi="Times New Roman" w:cs="Times New Roman"/>
                <w:color w:val="000000"/>
                <w:sz w:val="24"/>
                <w:szCs w:val="24"/>
                <w:lang w:eastAsia="zh-CN"/>
              </w:rPr>
              <w:t>;</w:t>
            </w:r>
            <w:bookmarkEnd w:id="26"/>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noProof/>
                <w:sz w:val="24"/>
                <w:szCs w:val="24"/>
                <w:lang w:eastAsia="zh-CN"/>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bookmarkStart w:id="27" w:name="_DV_C410"/>
            <w:r w:rsidRPr="00B56496">
              <w:rPr>
                <w:rFonts w:ascii="Times New Roman" w:eastAsia="Times New Roman" w:hAnsi="Times New Roman" w:cs="Times New Roman"/>
                <w:color w:val="000000"/>
                <w:sz w:val="24"/>
                <w:szCs w:val="24"/>
                <w:lang w:eastAsia="zh-CN"/>
              </w:rPr>
              <w:t xml:space="preserve">it has been established by a final judgment or final administrative decision that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color w:val="000000"/>
                <w:sz w:val="24"/>
                <w:szCs w:val="24"/>
                <w:lang w:eastAsia="zh-CN"/>
              </w:rPr>
              <w:t xml:space="preserve">  has committed an irregularity within the meaning of Article 1(2) of Council Regulation (EC, Euratom) No 2988/95</w:t>
            </w:r>
            <w:bookmarkEnd w:id="27"/>
            <w:r w:rsidRPr="00B56496">
              <w:rPr>
                <w:rFonts w:ascii="Times New Roman" w:eastAsia="Times New Roman" w:hAnsi="Times New Roman" w:cs="Times New Roman"/>
                <w:color w:val="000000"/>
                <w:sz w:val="24"/>
                <w:szCs w:val="24"/>
                <w:lang w:eastAsia="zh-CN"/>
              </w:rPr>
              <w: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in the absence of a final judgement or where applicable a final administrative decision,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color w:val="000000"/>
                <w:sz w:val="24"/>
                <w:szCs w:val="24"/>
                <w:lang w:eastAsia="zh-CN"/>
              </w:rPr>
              <w:t xml:space="preserve"> is in one of the situations provided in (c) to (f) above based on: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facts established in the context of audits or investigations carried out by the Court of Auditors, OLAF or internal audit, or any other check, audit or control performed under the responsibility of an authorising officer of an EU institution, of </w:t>
            </w:r>
            <w:r w:rsidRPr="00B56496">
              <w:rPr>
                <w:rFonts w:ascii="Times New Roman" w:eastAsia="Times New Roman" w:hAnsi="Times New Roman" w:cs="Times New Roman"/>
                <w:color w:val="000000"/>
                <w:sz w:val="24"/>
                <w:szCs w:val="24"/>
                <w:lang w:eastAsia="zh-CN"/>
              </w:rPr>
              <w:lastRenderedPageBreak/>
              <w:t xml:space="preserve">a European office or of an EU agency or body;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non-final administrative decisions which may include disciplinary measures taken by the competent supervisory body responsible for the verification of the application of standards of professional ethics;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decisions of the ECB, the EIB, the European Investment Fund or international organisations;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proofErr w:type="gramStart"/>
            <w:r w:rsidRPr="00B56496">
              <w:rPr>
                <w:rFonts w:ascii="Times New Roman" w:eastAsia="Times New Roman" w:hAnsi="Times New Roman" w:cs="Times New Roman"/>
                <w:color w:val="000000"/>
                <w:sz w:val="24"/>
                <w:szCs w:val="24"/>
                <w:lang w:eastAsia="zh-CN"/>
              </w:rPr>
              <w:t>decisions</w:t>
            </w:r>
            <w:proofErr w:type="gramEnd"/>
            <w:r w:rsidRPr="00B56496">
              <w:rPr>
                <w:rFonts w:ascii="Times New Roman" w:eastAsia="Times New Roman" w:hAnsi="Times New Roman" w:cs="Times New Roman"/>
                <w:color w:val="000000"/>
                <w:sz w:val="24"/>
                <w:szCs w:val="24"/>
                <w:lang w:eastAsia="zh-CN"/>
              </w:rPr>
              <w:t xml:space="preserve"> of the Commission relating to the infringement of the Union's competition rules or of a national competent authority relating to the infringement of Union or national competition law.</w:t>
            </w:r>
          </w:p>
          <w:p w:rsidR="00B56496" w:rsidRPr="00B56496" w:rsidDel="005C51BE"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proofErr w:type="gramStart"/>
            <w:r w:rsidRPr="00B56496">
              <w:rPr>
                <w:rFonts w:ascii="Times New Roman" w:eastAsia="Times New Roman" w:hAnsi="Times New Roman" w:cs="Times New Roman"/>
                <w:color w:val="000000"/>
                <w:sz w:val="24"/>
                <w:szCs w:val="24"/>
                <w:lang w:eastAsia="zh-CN"/>
              </w:rPr>
              <w:t>decisions</w:t>
            </w:r>
            <w:proofErr w:type="gramEnd"/>
            <w:r w:rsidRPr="00B56496">
              <w:rPr>
                <w:rFonts w:ascii="Times New Roman" w:eastAsia="Times New Roman" w:hAnsi="Times New Roman" w:cs="Times New Roman"/>
                <w:color w:val="000000"/>
                <w:sz w:val="24"/>
                <w:szCs w:val="24"/>
                <w:lang w:eastAsia="zh-CN"/>
              </w:rPr>
              <w:t xml:space="preserve"> of exclusion by an authorising officer of an EU institution, of a European office or of an EU agency or body. </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lastRenderedPageBreak/>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bookmarkStart w:id="28" w:name="_DV_C3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B56496" w:rsidRPr="00B56496" w:rsidTr="00B34E11">
        <w:tc>
          <w:tcPr>
            <w:tcW w:w="10404" w:type="dxa"/>
            <w:gridSpan w:val="3"/>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b/>
                <w:noProof/>
                <w:sz w:val="24"/>
                <w:szCs w:val="24"/>
              </w:rPr>
            </w:pPr>
            <w:r w:rsidRPr="00B56496">
              <w:rPr>
                <w:rFonts w:ascii="Times New Roman" w:eastAsia="Times New Roman" w:hAnsi="Times New Roman" w:cs="Times New Roman"/>
                <w:b/>
                <w:i/>
                <w:noProof/>
                <w:sz w:val="24"/>
                <w:szCs w:val="24"/>
                <w:u w:val="single"/>
              </w:rPr>
              <w:t>Only for legal persons other than Member States and local authorities</w:t>
            </w:r>
          </w:p>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a natural person who is a member of the administrative, management or supervisory body of each applicant </w:t>
            </w:r>
            <w:r w:rsidRPr="00B56496">
              <w:rPr>
                <w:rFonts w:ascii="Times New Roman" w:eastAsia="Times New Roman" w:hAnsi="Times New Roman" w:cs="Times New Roman"/>
                <w:sz w:val="24"/>
                <w:szCs w:val="24"/>
              </w:rPr>
              <w:t>or each affiliated entity</w:t>
            </w:r>
            <w:r w:rsidRPr="00B56496">
              <w:rPr>
                <w:rFonts w:ascii="Times New Roman" w:eastAsia="Times New Roman" w:hAnsi="Times New Roman" w:cs="Times New Roman"/>
                <w:noProof/>
                <w:sz w:val="24"/>
                <w:szCs w:val="24"/>
              </w:rPr>
              <w:t xml:space="preserve">, or who has powers of representation, decision or control with regard to that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color w:val="000000"/>
                <w:sz w:val="24"/>
                <w:szCs w:val="24"/>
              </w:rPr>
              <w:t xml:space="preserve"> </w:t>
            </w:r>
            <w:r w:rsidRPr="00B56496">
              <w:rPr>
                <w:rFonts w:ascii="Times New Roman" w:eastAsia="Times New Roman" w:hAnsi="Times New Roman" w:cs="Times New Roman"/>
                <w:noProof/>
                <w:sz w:val="24"/>
                <w:szCs w:val="24"/>
              </w:rPr>
              <w:t>(this covers the company</w:t>
            </w:r>
            <w:r w:rsidRPr="00B56496">
              <w:rPr>
                <w:rFonts w:ascii="Times New Roman" w:eastAsia="Times New Roman" w:hAnsi="Times New Roman" w:cs="Times New Roman"/>
                <w:sz w:val="24"/>
                <w:szCs w:val="24"/>
              </w:rPr>
              <w:t xml:space="preserve"> directors, members of the management or supervisory bodies, and cases where one person holds a majority of shares)</w:t>
            </w:r>
            <w:r w:rsidRPr="00B56496">
              <w:rPr>
                <w:rFonts w:ascii="Times New Roman" w:eastAsia="Times New Roman" w:hAnsi="Times New Roman" w:cs="Times New Roman"/>
                <w:noProof/>
                <w:sz w:val="24"/>
                <w:szCs w:val="24"/>
              </w:rPr>
              <w:t xml:space="preserve"> is in one of the following situations or not (if yes, please indicate the name of the concerned applicant(s) </w:t>
            </w:r>
            <w:r w:rsidRPr="00B56496">
              <w:rPr>
                <w:rFonts w:ascii="Times New Roman" w:eastAsia="Times New Roman" w:hAnsi="Times New Roman" w:cs="Times New Roman"/>
                <w:sz w:val="24"/>
                <w:szCs w:val="24"/>
              </w:rPr>
              <w:t>or affiliated entities</w:t>
            </w:r>
            <w:r w:rsidRPr="00B56496">
              <w:rPr>
                <w:rFonts w:ascii="Times New Roman" w:eastAsia="Times New Roman" w:hAnsi="Times New Roman" w:cs="Times New Roman"/>
                <w:color w:val="000000"/>
                <w:sz w:val="24"/>
                <w:szCs w:val="24"/>
              </w:rPr>
              <w:t xml:space="preserve"> </w:t>
            </w:r>
            <w:r w:rsidRPr="00B56496">
              <w:rPr>
                <w:rFonts w:ascii="Times New Roman" w:eastAsia="Times New Roman" w:hAnsi="Times New Roman" w:cs="Times New Roman"/>
                <w:noProof/>
                <w:sz w:val="24"/>
                <w:szCs w:val="24"/>
              </w:rPr>
              <w:t xml:space="preserve">as well as the natural person(s) if any in annex to this declaration): </w:t>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jc w:val="center"/>
              <w:rPr>
                <w:rFonts w:ascii="Times New Roman Bold" w:eastAsia="Times New Roman" w:hAnsi="Times New Roman Bold" w:cs="Times New Roman"/>
                <w:b/>
                <w:smallCaps/>
                <w:noProof/>
                <w:sz w:val="24"/>
                <w:szCs w:val="24"/>
              </w:rPr>
            </w:pPr>
            <w:r w:rsidRPr="00B56496">
              <w:rPr>
                <w:rFonts w:ascii="Times New Roman Bold" w:eastAsia="Times New Roman" w:hAnsi="Times New Roman Bold" w:cs="Times New Roman"/>
                <w:b/>
                <w:smallCaps/>
                <w:noProof/>
                <w:sz w:val="24"/>
                <w:szCs w:val="24"/>
              </w:rPr>
              <w:t>Situations of exclusion concerning persons with powers of representation, decision or control over the applicant [or the affiliated entity]</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(c) above (grave professional misconduct)</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(d) above (fraud, corruption or other criminal offence)</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(e) above (signific</w:t>
            </w:r>
            <w:r w:rsidRPr="00B56496">
              <w:rPr>
                <w:rFonts w:ascii="Times New Roman" w:eastAsia="Times New Roman" w:hAnsi="Times New Roman" w:cs="Times New Roman"/>
                <w:noProof/>
                <w:sz w:val="24"/>
                <w:szCs w:val="24"/>
                <w:lang w:val="en-US" w:eastAsia="zh-CN"/>
              </w:rPr>
              <w:t xml:space="preserve">ant </w:t>
            </w:r>
            <w:r w:rsidRPr="00B56496">
              <w:rPr>
                <w:rFonts w:ascii="Times New Roman" w:eastAsia="Times New Roman" w:hAnsi="Times New Roman" w:cs="Times New Roman"/>
                <w:noProof/>
                <w:sz w:val="24"/>
                <w:szCs w:val="24"/>
                <w:lang w:eastAsia="zh-CN"/>
              </w:rPr>
              <w:t>deficiencies in performance of a contract)</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(f) above (irregularity)</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B56496" w:rsidRPr="00B56496" w:rsidTr="00B34E11">
        <w:tc>
          <w:tcPr>
            <w:tcW w:w="10456" w:type="dxa"/>
            <w:gridSpan w:val="4"/>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a natural or legal person that assumes unlimited liability for the debts of the applicants </w:t>
            </w:r>
            <w:r w:rsidRPr="00B56496">
              <w:rPr>
                <w:rFonts w:ascii="Times New Roman" w:eastAsia="Times New Roman" w:hAnsi="Times New Roman" w:cs="Times New Roman"/>
                <w:sz w:val="24"/>
                <w:szCs w:val="24"/>
              </w:rPr>
              <w:t xml:space="preserve">or the affiliated entities </w:t>
            </w:r>
            <w:r w:rsidRPr="00B56496">
              <w:rPr>
                <w:rFonts w:ascii="Times New Roman" w:eastAsia="Times New Roman" w:hAnsi="Times New Roman" w:cs="Times New Roman"/>
                <w:noProof/>
                <w:sz w:val="24"/>
                <w:szCs w:val="24"/>
              </w:rPr>
              <w:t xml:space="preserve">is in one of the following situations or not (if yes, please indicate the name of the concerned applicant(s) </w:t>
            </w:r>
            <w:r w:rsidRPr="00B56496">
              <w:rPr>
                <w:rFonts w:ascii="Times New Roman" w:eastAsia="Times New Roman" w:hAnsi="Times New Roman" w:cs="Times New Roman"/>
                <w:sz w:val="24"/>
                <w:szCs w:val="24"/>
              </w:rPr>
              <w:t xml:space="preserve">or affiliated entities </w:t>
            </w:r>
            <w:r w:rsidRPr="00B56496">
              <w:rPr>
                <w:rFonts w:ascii="Times New Roman" w:eastAsia="Times New Roman" w:hAnsi="Times New Roman" w:cs="Times New Roman"/>
                <w:noProof/>
                <w:sz w:val="24"/>
                <w:szCs w:val="24"/>
              </w:rPr>
              <w:t xml:space="preserve">as well as the natural or legal person(s) if any in annex to this declaration): </w:t>
            </w:r>
          </w:p>
        </w:tc>
      </w:tr>
      <w:tr w:rsidR="00B56496" w:rsidRPr="00B56496" w:rsidTr="00B34E11">
        <w:tc>
          <w:tcPr>
            <w:tcW w:w="7788" w:type="dxa"/>
            <w:shd w:val="clear" w:color="auto" w:fill="auto"/>
            <w:vAlign w:val="center"/>
          </w:tcPr>
          <w:p w:rsidR="00B56496" w:rsidRPr="00B56496" w:rsidRDefault="00B56496" w:rsidP="00B56496">
            <w:pPr>
              <w:spacing w:before="40" w:after="40" w:line="240" w:lineRule="auto"/>
              <w:jc w:val="center"/>
              <w:rPr>
                <w:rFonts w:ascii="Calibri" w:eastAsia="Times New Roman" w:hAnsi="Calibri" w:cs="Times New Roman"/>
                <w:b/>
                <w:smallCaps/>
                <w:noProof/>
                <w:sz w:val="24"/>
                <w:szCs w:val="24"/>
                <w:lang w:val="en-US"/>
              </w:rPr>
            </w:pPr>
            <w:r w:rsidRPr="00B56496">
              <w:rPr>
                <w:rFonts w:ascii="Times New Roman Bold" w:eastAsia="Times New Roman" w:hAnsi="Times New Roman Bold" w:cs="Times New Roman"/>
                <w:b/>
                <w:smallCaps/>
                <w:noProof/>
                <w:sz w:val="24"/>
                <w:szCs w:val="24"/>
              </w:rPr>
              <w:t>Situations of exclusion concerning natural or legal persons assuming unlimited liability for the debts of the applicant [or the affiliated entity]</w:t>
            </w:r>
          </w:p>
        </w:tc>
        <w:tc>
          <w:tcPr>
            <w:tcW w:w="720" w:type="dxa"/>
            <w:shd w:val="clear" w:color="auto" w:fill="auto"/>
          </w:tcPr>
          <w:p w:rsidR="00B56496" w:rsidRPr="00B56496" w:rsidRDefault="00B56496" w:rsidP="00B56496">
            <w:pPr>
              <w:spacing w:before="240" w:after="120" w:line="240" w:lineRule="auto"/>
              <w:jc w:val="both"/>
              <w:rPr>
                <w:rFonts w:ascii="Calibri" w:eastAsia="Times New Roman" w:hAnsi="Calibri" w:cs="Times New Roman"/>
                <w:smallCaps/>
                <w:noProof/>
                <w:sz w:val="24"/>
                <w:szCs w:val="24"/>
                <w:lang w:val="en-US"/>
              </w:rPr>
            </w:pPr>
            <w:r w:rsidRPr="00B56496">
              <w:rPr>
                <w:rFonts w:ascii="Times New Roman" w:eastAsia="Times New Roman" w:hAnsi="Times New Roman" w:cs="Times New Roman"/>
                <w:noProof/>
                <w:sz w:val="24"/>
                <w:szCs w:val="24"/>
              </w:rPr>
              <w:t>YES</w:t>
            </w:r>
          </w:p>
        </w:tc>
        <w:tc>
          <w:tcPr>
            <w:tcW w:w="72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c>
          <w:tcPr>
            <w:tcW w:w="1228"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Not </w:t>
            </w:r>
            <w:r w:rsidRPr="00B56496">
              <w:rPr>
                <w:rFonts w:ascii="Times New Roman" w:eastAsia="Times New Roman" w:hAnsi="Times New Roman" w:cs="Times New Roman"/>
                <w:noProof/>
                <w:sz w:val="24"/>
                <w:szCs w:val="24"/>
                <w:lang w:val="en-US"/>
              </w:rPr>
              <w:t>applicable</w:t>
            </w:r>
          </w:p>
        </w:tc>
      </w:tr>
      <w:tr w:rsidR="00B56496" w:rsidRPr="00B56496" w:rsidTr="00B34E11">
        <w:trPr>
          <w:trHeight w:val="795"/>
        </w:trPr>
        <w:tc>
          <w:tcPr>
            <w:tcW w:w="7788" w:type="dxa"/>
            <w:shd w:val="clear" w:color="auto" w:fill="auto"/>
            <w:vAlign w:val="center"/>
          </w:tcPr>
          <w:p w:rsidR="00B56496" w:rsidRPr="00B56496" w:rsidRDefault="00B56496" w:rsidP="00B56496">
            <w:pPr>
              <w:spacing w:before="40" w:after="40" w:line="240" w:lineRule="auto"/>
              <w:ind w:left="360"/>
              <w:jc w:val="both"/>
              <w:rPr>
                <w:rFonts w:ascii="Times New Roman Bold" w:eastAsia="Times New Roman" w:hAnsi="Times New Roman Bold" w:cs="Times New Roman"/>
                <w:b/>
                <w:smallCaps/>
                <w:noProof/>
                <w:sz w:val="24"/>
                <w:szCs w:val="24"/>
                <w:lang w:eastAsia="zh-CN"/>
              </w:rPr>
            </w:pPr>
            <w:r w:rsidRPr="00B56496">
              <w:rPr>
                <w:rFonts w:ascii="Times New Roman" w:eastAsia="Times New Roman" w:hAnsi="Times New Roman" w:cs="Times New Roman"/>
                <w:noProof/>
                <w:sz w:val="24"/>
                <w:szCs w:val="24"/>
                <w:lang w:eastAsia="zh-CN"/>
              </w:rPr>
              <w:t>Situation (a) above (bankruptcy)</w:t>
            </w:r>
          </w:p>
        </w:tc>
        <w:tc>
          <w:tcPr>
            <w:tcW w:w="720" w:type="dxa"/>
            <w:shd w:val="clear" w:color="auto" w:fill="auto"/>
            <w:vAlign w:val="center"/>
          </w:tcPr>
          <w:p w:rsidR="00B56496" w:rsidRPr="00B56496" w:rsidRDefault="00B56496" w:rsidP="00B56496">
            <w:pPr>
              <w:spacing w:before="40" w:after="40" w:line="240" w:lineRule="auto"/>
              <w:jc w:val="center"/>
              <w:rPr>
                <w:rFonts w:ascii="Calibri" w:eastAsia="Times New Roman" w:hAnsi="Calibri" w:cs="Times New Roman"/>
                <w:smallCaps/>
                <w:noProof/>
                <w:sz w:val="24"/>
                <w:szCs w:val="24"/>
                <w:lang w:val="en-US"/>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1228"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rPr>
          <w:trHeight w:val="507"/>
        </w:trPr>
        <w:tc>
          <w:tcPr>
            <w:tcW w:w="7788"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(b) above (breach in payment of taxes or social security contributions)</w:t>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1228"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B56496" w:rsidRPr="00B56496" w:rsidTr="00B34E11">
        <w:tc>
          <w:tcPr>
            <w:tcW w:w="10654" w:type="dxa"/>
            <w:gridSpan w:val="3"/>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each applicant </w:t>
            </w:r>
            <w:r w:rsidRPr="00B56496">
              <w:rPr>
                <w:rFonts w:ascii="Times New Roman" w:eastAsia="Times New Roman" w:hAnsi="Times New Roman" w:cs="Times New Roman"/>
                <w:sz w:val="24"/>
                <w:szCs w:val="24"/>
              </w:rPr>
              <w:t>and each affiliated entity</w:t>
            </w:r>
            <w:r w:rsidRPr="00B56496">
              <w:rPr>
                <w:rFonts w:ascii="Times New Roman" w:eastAsia="Times New Roman" w:hAnsi="Times New Roman" w:cs="Times New Roman"/>
                <w:noProof/>
                <w:sz w:val="24"/>
                <w:szCs w:val="24"/>
              </w:rPr>
              <w:t xml:space="preserve"> is in one of the following situations or not:</w:t>
            </w:r>
          </w:p>
        </w:tc>
      </w:tr>
      <w:tr w:rsidR="00B56496" w:rsidRPr="00B56496" w:rsidTr="00B34E11">
        <w:tc>
          <w:tcPr>
            <w:tcW w:w="9362" w:type="dxa"/>
            <w:shd w:val="clear" w:color="auto" w:fill="auto"/>
            <w:vAlign w:val="center"/>
          </w:tcPr>
          <w:p w:rsidR="00B56496" w:rsidRPr="00B56496" w:rsidRDefault="00B56496" w:rsidP="00B56496">
            <w:pPr>
              <w:spacing w:before="40" w:after="40" w:line="240" w:lineRule="auto"/>
              <w:jc w:val="center"/>
              <w:rPr>
                <w:rFonts w:ascii="Times New Roman Bold" w:eastAsia="Times New Roman" w:hAnsi="Times New Roman Bold" w:cs="Times New Roman"/>
                <w:smallCaps/>
                <w:noProof/>
                <w:sz w:val="24"/>
                <w:szCs w:val="24"/>
              </w:rPr>
            </w:pPr>
            <w:r w:rsidRPr="00B56496">
              <w:rPr>
                <w:rFonts w:ascii="Times New Roman Bold" w:eastAsia="Times New Roman" w:hAnsi="Times New Roman Bold" w:cs="Times New Roman"/>
                <w:smallCaps/>
                <w:noProof/>
                <w:sz w:val="24"/>
                <w:szCs w:val="24"/>
              </w:rPr>
              <w:lastRenderedPageBreak/>
              <w:t>Grounds for rejection from this procedure</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9362"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has provided accurate, sincere and complete information to the </w:t>
            </w:r>
            <w:r w:rsidRPr="00B56496">
              <w:rPr>
                <w:rFonts w:ascii="Times New Roman" w:eastAsia="Times New Roman" w:hAnsi="Times New Roman" w:cs="Times New Roman"/>
                <w:sz w:val="24"/>
                <w:szCs w:val="24"/>
                <w:lang w:eastAsia="zh-CN"/>
              </w:rPr>
              <w:t>Agency</w:t>
            </w:r>
            <w:r w:rsidRPr="00B56496" w:rsidDel="00084BCD">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noProof/>
                <w:sz w:val="24"/>
                <w:szCs w:val="24"/>
              </w:rPr>
              <w:t>within the context of this grant procedure;</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731F3F">
              <w:rPr>
                <w:rFonts w:ascii="Times New Roman" w:eastAsia="Times New Roman" w:hAnsi="Times New Roman" w:cs="Times New Roman"/>
                <w:noProof/>
                <w:sz w:val="24"/>
                <w:szCs w:val="24"/>
              </w:rPr>
            </w:r>
            <w:r w:rsidR="00731F3F">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362"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acknowledges that the applicants </w:t>
            </w:r>
            <w:r w:rsidRPr="00B56496">
              <w:rPr>
                <w:rFonts w:ascii="Times New Roman" w:eastAsia="Times New Roman" w:hAnsi="Times New Roman" w:cs="Times New Roman"/>
                <w:sz w:val="24"/>
                <w:szCs w:val="24"/>
              </w:rPr>
              <w:t xml:space="preserve">or affiliated entities </w:t>
            </w:r>
            <w:r w:rsidRPr="00B56496">
              <w:rPr>
                <w:rFonts w:ascii="Times New Roman" w:eastAsia="Times New Roman" w:hAnsi="Times New Roman" w:cs="Times New Roman"/>
                <w:noProof/>
                <w:sz w:val="24"/>
                <w:szCs w:val="24"/>
              </w:rPr>
              <w:t xml:space="preserve">may be subject to rejection from this procedure and to administrative sanctions (exclusion or financial </w:t>
            </w:r>
            <w:r w:rsidRPr="00B56496">
              <w:rPr>
                <w:rFonts w:ascii="Times New Roman" w:eastAsia="Times New Roman" w:hAnsi="Times New Roman" w:cs="Times New Roman"/>
                <w:sz w:val="24"/>
                <w:szCs w:val="24"/>
              </w:rPr>
              <w:t>penalty</w:t>
            </w:r>
            <w:r w:rsidRPr="00B56496">
              <w:rPr>
                <w:rFonts w:ascii="Times New Roman" w:eastAsia="Times New Roman" w:hAnsi="Times New Roman" w:cs="Times New Roman"/>
                <w:noProof/>
                <w:sz w:val="24"/>
                <w:szCs w:val="24"/>
              </w:rPr>
              <w:t xml:space="preserve">) if any of the declarations or information provided as a condition for participating in this procedure prove to be false. </w:t>
            </w:r>
          </w:p>
        </w:tc>
        <w:tc>
          <w:tcPr>
            <w:tcW w:w="1292" w:type="dxa"/>
            <w:gridSpan w:val="2"/>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p>
        </w:tc>
      </w:tr>
    </w:tbl>
    <w:p w:rsidR="00B56496" w:rsidRPr="00B56496" w:rsidRDefault="00B56496" w:rsidP="00B56496">
      <w:pPr>
        <w:spacing w:before="120" w:after="120" w:line="240" w:lineRule="auto"/>
        <w:jc w:val="both"/>
        <w:rPr>
          <w:rFonts w:ascii="Times New Roman" w:eastAsia="Times New Roman" w:hAnsi="Times New Roman" w:cs="Times New Roman"/>
          <w:b/>
          <w:smallCaps/>
          <w:noProof/>
          <w:sz w:val="24"/>
          <w:szCs w:val="24"/>
        </w:rPr>
      </w:pPr>
      <w:r w:rsidRPr="00B56496">
        <w:rPr>
          <w:rFonts w:ascii="Times New Roman" w:eastAsia="Times New Roman" w:hAnsi="Times New Roman" w:cs="Times New Roman"/>
          <w:b/>
          <w:smallCaps/>
          <w:noProof/>
          <w:sz w:val="24"/>
          <w:szCs w:val="24"/>
        </w:rPr>
        <w:t>Remedial measures</w:t>
      </w:r>
      <w:bookmarkEnd w:id="28"/>
    </w:p>
    <w:p w:rsidR="00B56496" w:rsidRPr="00B56496" w:rsidRDefault="00B56496" w:rsidP="00B56496">
      <w:pPr>
        <w:spacing w:before="120" w:after="120" w:line="240" w:lineRule="auto"/>
        <w:jc w:val="both"/>
        <w:rPr>
          <w:rFonts w:ascii="Times New Roman" w:eastAsia="Times New Roman" w:hAnsi="Times New Roman" w:cs="Times New Roman"/>
          <w:color w:val="000000"/>
          <w:sz w:val="24"/>
          <w:szCs w:val="24"/>
        </w:rPr>
      </w:pPr>
      <w:r w:rsidRPr="00B56496">
        <w:rPr>
          <w:rFonts w:ascii="Times New Roman" w:eastAsia="Times New Roman" w:hAnsi="Times New Roman" w:cs="Times New Roman"/>
          <w:noProof/>
          <w:sz w:val="24"/>
          <w:szCs w:val="24"/>
        </w:rPr>
        <w:t xml:space="preserve">If 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declares one of the </w:t>
      </w:r>
      <w:r w:rsidRPr="00B56496">
        <w:rPr>
          <w:rFonts w:ascii="Times New Roman" w:eastAsia="Times New Roman" w:hAnsi="Times New Roman" w:cs="Times New Roman"/>
          <w:bCs/>
          <w:iCs/>
          <w:color w:val="000000"/>
          <w:sz w:val="24"/>
          <w:szCs w:val="24"/>
        </w:rPr>
        <w:t xml:space="preserve">situations of exclusion listed above, it </w:t>
      </w:r>
      <w:r w:rsidRPr="00B56496">
        <w:rPr>
          <w:rFonts w:ascii="Times New Roman" w:eastAsia="Times New Roman" w:hAnsi="Times New Roman" w:cs="Times New Roman"/>
          <w:color w:val="000000"/>
          <w:sz w:val="24"/>
          <w:szCs w:val="24"/>
        </w:rPr>
        <w:t>should indicate the measures it has taken to remedy the exclusion situation, thus demonstrating</w:t>
      </w:r>
      <w:r w:rsidRPr="00B56496">
        <w:rPr>
          <w:rFonts w:ascii="Times New Roman" w:eastAsia="Times New Roman" w:hAnsi="Times New Roman" w:cs="Times New Roman"/>
          <w:bCs/>
          <w:iCs/>
          <w:color w:val="000000"/>
          <w:sz w:val="24"/>
          <w:szCs w:val="24"/>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B56496">
        <w:rPr>
          <w:rFonts w:ascii="Times New Roman" w:eastAsia="Times New Roman" w:hAnsi="Times New Roman" w:cs="Times New Roman"/>
          <w:color w:val="000000"/>
          <w:sz w:val="24"/>
          <w:szCs w:val="24"/>
        </w:rPr>
        <w:t>. This does not apply for the situations referred in point (d) of this declaration.</w:t>
      </w:r>
    </w:p>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b/>
          <w:smallCaps/>
          <w:noProof/>
          <w:sz w:val="24"/>
          <w:szCs w:val="24"/>
        </w:rPr>
        <w:t>Evidence upon request</w:t>
      </w:r>
    </w:p>
    <w:p w:rsidR="00B56496" w:rsidRPr="00B56496" w:rsidRDefault="00B56496" w:rsidP="00B56496">
      <w:pPr>
        <w:spacing w:before="40" w:after="40" w:line="240" w:lineRule="auto"/>
        <w:ind w:firstLine="11"/>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Upon request and within the time limit set by the </w:t>
      </w:r>
      <w:r w:rsidRPr="00B56496">
        <w:rPr>
          <w:rFonts w:ascii="Times New Roman" w:eastAsia="Times New Roman" w:hAnsi="Times New Roman" w:cs="Times New Roman"/>
          <w:sz w:val="24"/>
          <w:szCs w:val="24"/>
        </w:rPr>
        <w:t>Agency</w:t>
      </w:r>
      <w:r w:rsidRPr="00B56496" w:rsidDel="00084BCD">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noProof/>
          <w:sz w:val="24"/>
          <w:szCs w:val="24"/>
        </w:rPr>
        <w:t xml:space="preserve">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shall provide information on the persons that are members of the administrative, management or supervisory body, as well as the following evidence concerning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or the natural or legal persons which assume unlimited liability for the debt of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w:t>
      </w:r>
    </w:p>
    <w:p w:rsidR="00B56496" w:rsidRPr="00B56496" w:rsidRDefault="00B56496" w:rsidP="00B56496">
      <w:pPr>
        <w:tabs>
          <w:tab w:val="left" w:pos="567"/>
        </w:tabs>
        <w:spacing w:before="120" w:after="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noProof/>
          <w:sz w:val="24"/>
          <w:szCs w:val="24"/>
          <w:lang w:eastAsia="zh-CN"/>
        </w:rPr>
        <w:t xml:space="preserve"> </w:t>
      </w:r>
      <w:r w:rsidRPr="00B56496">
        <w:rPr>
          <w:rFonts w:ascii="Arial Narrow" w:eastAsia="Times New Roman" w:hAnsi="Arial Narrow" w:cs="Times New Roman"/>
          <w:noProof/>
          <w:sz w:val="24"/>
          <w:szCs w:val="24"/>
          <w:lang w:eastAsia="zh-CN"/>
        </w:rPr>
        <w:t xml:space="preserve">showing that those requirements are satisfied. </w:t>
      </w:r>
    </w:p>
    <w:p w:rsidR="00B56496" w:rsidRPr="00B56496" w:rsidRDefault="00B56496" w:rsidP="00B56496">
      <w:pPr>
        <w:tabs>
          <w:tab w:val="left" w:pos="-480"/>
          <w:tab w:val="left" w:pos="-142"/>
          <w:tab w:val="left" w:pos="426"/>
          <w:tab w:val="left" w:pos="567"/>
          <w:tab w:val="left" w:pos="4680"/>
          <w:tab w:val="left" w:pos="8400"/>
        </w:tabs>
        <w:spacing w:before="120" w:after="4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B56496" w:rsidRPr="00B56496" w:rsidRDefault="00B56496" w:rsidP="00B56496">
      <w:pPr>
        <w:tabs>
          <w:tab w:val="left" w:pos="-480"/>
          <w:tab w:val="left" w:pos="-142"/>
          <w:tab w:val="left" w:pos="426"/>
          <w:tab w:val="left" w:pos="567"/>
          <w:tab w:val="left" w:pos="4680"/>
          <w:tab w:val="left" w:pos="8400"/>
        </w:tabs>
        <w:spacing w:before="120" w:after="4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If 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 xml:space="preserve">already submitted such evidence for the purpose of another procedure, its issuing date does not exceed one year and it is still valid,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 xml:space="preserve">shall declare on its honour that the documentary evidence has already been provided and confirm that no changes have occurred in its situation. </w:t>
      </w:r>
    </w:p>
    <w:p w:rsidR="00B56496" w:rsidRPr="00B56496" w:rsidRDefault="00B56496" w:rsidP="00B56496">
      <w:pPr>
        <w:spacing w:after="0" w:line="240" w:lineRule="auto"/>
        <w:jc w:val="both"/>
        <w:rPr>
          <w:rFonts w:ascii="Times New Roman" w:eastAsia="Times New Roman" w:hAnsi="Times New Roman" w:cs="Times New Roman"/>
          <w:sz w:val="24"/>
          <w:szCs w:val="24"/>
        </w:rPr>
      </w:pPr>
    </w:p>
    <w:p w:rsidR="00B56496" w:rsidRDefault="00B56496" w:rsidP="00B56496">
      <w:pPr>
        <w:spacing w:after="240" w:line="240" w:lineRule="auto"/>
        <w:ind w:left="1" w:firstLine="1"/>
        <w:jc w:val="both"/>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If selected to be awarded a grant, the applicants and the affiliated entities</w:t>
      </w:r>
      <w:r w:rsidRPr="00B56496">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sz w:val="24"/>
          <w:szCs w:val="24"/>
        </w:rPr>
        <w:t>accept the general conditions as laid down in the published grant agreement.</w:t>
      </w:r>
    </w:p>
    <w:p w:rsidR="00B56496" w:rsidRPr="00B56496" w:rsidRDefault="00B56496" w:rsidP="00B56496">
      <w:pPr>
        <w:spacing w:before="40" w:after="40" w:line="240" w:lineRule="auto"/>
        <w:jc w:val="both"/>
        <w:rPr>
          <w:rFonts w:ascii="Times New Roman" w:eastAsia="Times New Roman" w:hAnsi="Times New Roman" w:cs="Times New Roman"/>
          <w:noProof/>
          <w:sz w:val="24"/>
          <w:szCs w:val="24"/>
        </w:rPr>
      </w:pPr>
    </w:p>
    <w:p w:rsidR="00486D75" w:rsidRDefault="00B56496" w:rsidP="00B56496">
      <w:pPr>
        <w:rPr>
          <w:noProof/>
        </w:rPr>
      </w:pPr>
      <w:r w:rsidRPr="00B56496">
        <w:rPr>
          <w:rFonts w:ascii="Times New Roman" w:eastAsia="Times New Roman" w:hAnsi="Times New Roman" w:cs="Times New Roman"/>
          <w:noProof/>
          <w:sz w:val="24"/>
          <w:szCs w:val="24"/>
        </w:rPr>
        <w:t>Full name</w:t>
      </w:r>
      <w:r w:rsidR="00AB5A85">
        <w:rPr>
          <w:rFonts w:ascii="Times New Roman" w:eastAsia="Times New Roman" w:hAnsi="Times New Roman" w:cs="Times New Roman"/>
          <w:noProof/>
          <w:sz w:val="24"/>
          <w:szCs w:val="24"/>
        </w:rPr>
        <w:t xml:space="preserve">: </w:t>
      </w:r>
      <w:sdt>
        <w:sdtPr>
          <w:rPr>
            <w:rFonts w:ascii="Times New Roman" w:eastAsia="Times New Roman" w:hAnsi="Times New Roman" w:cs="Times New Roman"/>
            <w:noProof/>
            <w:sz w:val="24"/>
            <w:szCs w:val="24"/>
          </w:rPr>
          <w:id w:val="629058775"/>
          <w:placeholder>
            <w:docPart w:val="E31789D400CF41A4AEB60D60D02548AA"/>
          </w:placeholder>
          <w:showingPlcHdr/>
        </w:sdtPr>
        <w:sdtEndPr/>
        <w:sdtContent>
          <w:r w:rsidR="00AB5A85" w:rsidRPr="003C20F1">
            <w:rPr>
              <w:rStyle w:val="PlaceholderText"/>
            </w:rPr>
            <w:t>Click here to enter text.</w:t>
          </w:r>
        </w:sdtContent>
      </w:sdt>
      <w:r w:rsidRPr="00B56496">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Date</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F76ABA">
        <w:rPr>
          <w:noProof/>
        </w:rPr>
        <w:t>Signature</w:t>
      </w:r>
    </w:p>
    <w:p w:rsidR="00AB5A85" w:rsidRPr="00AB5A85" w:rsidRDefault="00AB5A85" w:rsidP="00B56496">
      <w:pPr>
        <w:rPr>
          <w:rFonts w:ascii="Times New Roman" w:eastAsia="Times New Roman" w:hAnsi="Times New Roman" w:cs="Times New Roman"/>
          <w:noProof/>
          <w:sz w:val="24"/>
          <w:szCs w:val="24"/>
        </w:rPr>
      </w:pPr>
      <w:r w:rsidRPr="00AB5A85">
        <w:rPr>
          <w:rFonts w:ascii="Times New Roman" w:eastAsia="Times New Roman" w:hAnsi="Times New Roman" w:cs="Times New Roman"/>
          <w:noProof/>
          <w:sz w:val="24"/>
          <w:szCs w:val="24"/>
        </w:rPr>
        <w:t>Function</w:t>
      </w:r>
      <w:r w:rsidR="00FE348E">
        <w:rPr>
          <w:rStyle w:val="FootnoteReference"/>
          <w:rFonts w:ascii="Times New Roman" w:eastAsia="Times New Roman" w:hAnsi="Times New Roman" w:cs="Times New Roman"/>
          <w:noProof/>
          <w:sz w:val="24"/>
          <w:szCs w:val="24"/>
        </w:rPr>
        <w:footnoteReference w:id="2"/>
      </w:r>
      <w:r w:rsidRPr="00AB5A85">
        <w:rPr>
          <w:rFonts w:ascii="Times New Roman" w:eastAsia="Times New Roman" w:hAnsi="Times New Roman" w:cs="Times New Roman"/>
          <w:noProof/>
          <w:sz w:val="24"/>
          <w:szCs w:val="24"/>
        </w:rPr>
        <w:t xml:space="preserve">: </w:t>
      </w:r>
      <w:sdt>
        <w:sdtPr>
          <w:rPr>
            <w:rFonts w:ascii="Times New Roman" w:eastAsia="Times New Roman" w:hAnsi="Times New Roman" w:cs="Times New Roman"/>
            <w:noProof/>
            <w:sz w:val="24"/>
            <w:szCs w:val="24"/>
          </w:rPr>
          <w:id w:val="221028078"/>
          <w:placeholder>
            <w:docPart w:val="E31789D400CF41A4AEB60D60D02548AA"/>
          </w:placeholder>
          <w:showingPlcHdr/>
        </w:sdtPr>
        <w:sdtEndPr/>
        <w:sdtContent>
          <w:bookmarkStart w:id="29" w:name="_GoBack"/>
          <w:r w:rsidRPr="003C20F1">
            <w:rPr>
              <w:rStyle w:val="PlaceholderText"/>
            </w:rPr>
            <w:t>Click here to enter text.</w:t>
          </w:r>
          <w:bookmarkEnd w:id="29"/>
        </w:sdtContent>
      </w:sdt>
    </w:p>
    <w:sectPr w:rsidR="00AB5A85" w:rsidRPr="00AB5A85" w:rsidSect="008775DB">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8E" w:rsidRDefault="00FE348E" w:rsidP="00B56496">
      <w:pPr>
        <w:spacing w:after="0" w:line="240" w:lineRule="auto"/>
      </w:pPr>
      <w:r>
        <w:separator/>
      </w:r>
    </w:p>
  </w:endnote>
  <w:endnote w:type="continuationSeparator" w:id="0">
    <w:p w:rsidR="00FE348E" w:rsidRDefault="00FE348E" w:rsidP="00B5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8E" w:rsidRDefault="00FE348E" w:rsidP="00B56496">
      <w:pPr>
        <w:spacing w:after="0" w:line="240" w:lineRule="auto"/>
      </w:pPr>
      <w:r>
        <w:separator/>
      </w:r>
    </w:p>
  </w:footnote>
  <w:footnote w:type="continuationSeparator" w:id="0">
    <w:p w:rsidR="00FE348E" w:rsidRDefault="00FE348E" w:rsidP="00B56496">
      <w:pPr>
        <w:spacing w:after="0" w:line="240" w:lineRule="auto"/>
      </w:pPr>
      <w:r>
        <w:continuationSeparator/>
      </w:r>
    </w:p>
  </w:footnote>
  <w:footnote w:id="1">
    <w:p w:rsidR="00B56496" w:rsidRPr="009E3189" w:rsidRDefault="00B56496" w:rsidP="00B56496">
      <w:pPr>
        <w:jc w:val="both"/>
        <w:rPr>
          <w:sz w:val="20"/>
          <w:szCs w:val="20"/>
        </w:rPr>
      </w:pPr>
      <w:r>
        <w:rPr>
          <w:rStyle w:val="FootnoteReference"/>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rsidR="00B56496" w:rsidRPr="009E3189" w:rsidRDefault="00731F3F" w:rsidP="00B56496">
      <w:pPr>
        <w:jc w:val="both"/>
        <w:rPr>
          <w:sz w:val="20"/>
          <w:szCs w:val="20"/>
        </w:rPr>
      </w:pPr>
      <w:hyperlink r:id="rId1" w:history="1">
        <w:r w:rsidR="00B56496" w:rsidRPr="009E3189">
          <w:rPr>
            <w:color w:val="0000FF"/>
            <w:sz w:val="20"/>
            <w:szCs w:val="20"/>
            <w:u w:val="single"/>
          </w:rPr>
          <w:t>http://eacea.ec.europa.eu/about/documents/calls_gen_conditions/eacea_grants_privacy_statement.pdf</w:t>
        </w:r>
      </w:hyperlink>
      <w:r w:rsidR="00B56496" w:rsidRPr="009E3189">
        <w:rPr>
          <w:sz w:val="20"/>
          <w:szCs w:val="20"/>
        </w:rPr>
        <w:t xml:space="preserve"> </w:t>
      </w:r>
    </w:p>
    <w:p w:rsidR="00B56496" w:rsidRPr="00077C84" w:rsidRDefault="00B56496" w:rsidP="00B56496">
      <w:pPr>
        <w:pStyle w:val="FootnoteText"/>
      </w:pPr>
    </w:p>
  </w:footnote>
  <w:footnote w:id="2">
    <w:p w:rsidR="00FE348E" w:rsidRPr="0097587F" w:rsidRDefault="00FE348E">
      <w:pPr>
        <w:pStyle w:val="FootnoteText"/>
        <w:rPr>
          <w:sz w:val="18"/>
          <w:szCs w:val="18"/>
        </w:rPr>
      </w:pPr>
      <w:r w:rsidRPr="0097587F">
        <w:rPr>
          <w:rStyle w:val="FootnoteReference"/>
          <w:sz w:val="18"/>
          <w:szCs w:val="18"/>
        </w:rPr>
        <w:footnoteRef/>
      </w:r>
      <w:r w:rsidRPr="0097587F">
        <w:rPr>
          <w:sz w:val="18"/>
          <w:szCs w:val="18"/>
        </w:rPr>
        <w:t xml:space="preserve"> If the signatory is not the </w:t>
      </w:r>
      <w:r w:rsidR="008775DB" w:rsidRPr="0097587F">
        <w:rPr>
          <w:sz w:val="18"/>
          <w:szCs w:val="18"/>
        </w:rPr>
        <w:t>Rector/President of the Higher Education Institution</w:t>
      </w:r>
      <w:r w:rsidRPr="0097587F">
        <w:rPr>
          <w:sz w:val="18"/>
          <w:szCs w:val="18"/>
        </w:rPr>
        <w:t xml:space="preserve"> </w:t>
      </w:r>
      <w:r w:rsidR="008775DB" w:rsidRPr="0097587F">
        <w:rPr>
          <w:sz w:val="18"/>
          <w:szCs w:val="18"/>
        </w:rPr>
        <w:t xml:space="preserve">(or </w:t>
      </w:r>
      <w:r w:rsidRPr="0097587F">
        <w:rPr>
          <w:sz w:val="18"/>
          <w:szCs w:val="18"/>
        </w:rPr>
        <w:t xml:space="preserve">Vice-Rector, </w:t>
      </w:r>
      <w:r w:rsidR="008775DB" w:rsidRPr="0097587F">
        <w:rPr>
          <w:sz w:val="18"/>
          <w:szCs w:val="18"/>
        </w:rPr>
        <w:t xml:space="preserve">Vice-President </w:t>
      </w:r>
      <w:r w:rsidRPr="0097587F">
        <w:rPr>
          <w:sz w:val="18"/>
          <w:szCs w:val="18"/>
        </w:rPr>
        <w:t>Chancellor, Vice-Chancellor</w:t>
      </w:r>
      <w:r w:rsidR="008775DB" w:rsidRPr="0097587F">
        <w:rPr>
          <w:sz w:val="18"/>
          <w:szCs w:val="18"/>
        </w:rPr>
        <w:t>), a specific project-related statement signed by the Rector/President must be provided authorising the signatory person to commit the whole institution.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eWAQohymcCq9rqFxTrBKejLst8I=" w:salt="YBjwCip5zOxRGxifV2sfc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8E"/>
    <w:rsid w:val="001B7FD1"/>
    <w:rsid w:val="0026530B"/>
    <w:rsid w:val="00486D75"/>
    <w:rsid w:val="00731F3F"/>
    <w:rsid w:val="008775DB"/>
    <w:rsid w:val="0097587F"/>
    <w:rsid w:val="00AB5A85"/>
    <w:rsid w:val="00B56496"/>
    <w:rsid w:val="00FE216E"/>
    <w:rsid w:val="00FE348E"/>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496"/>
    <w:rPr>
      <w:sz w:val="20"/>
      <w:szCs w:val="20"/>
    </w:rPr>
  </w:style>
  <w:style w:type="character" w:styleId="FootnoteReference">
    <w:name w:val="footnote reference"/>
    <w:semiHidden/>
    <w:rsid w:val="00B56496"/>
    <w:rPr>
      <w:vertAlign w:val="superscript"/>
    </w:rPr>
  </w:style>
  <w:style w:type="character" w:styleId="PlaceholderText">
    <w:name w:val="Placeholder Text"/>
    <w:basedOn w:val="DefaultParagraphFont"/>
    <w:uiPriority w:val="99"/>
    <w:semiHidden/>
    <w:rsid w:val="00B56496"/>
    <w:rPr>
      <w:color w:val="808080"/>
    </w:rPr>
  </w:style>
  <w:style w:type="paragraph" w:styleId="BalloonText">
    <w:name w:val="Balloon Text"/>
    <w:basedOn w:val="Normal"/>
    <w:link w:val="BalloonTextChar"/>
    <w:uiPriority w:val="99"/>
    <w:semiHidden/>
    <w:unhideWhenUsed/>
    <w:rsid w:val="00B5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496"/>
    <w:rPr>
      <w:sz w:val="20"/>
      <w:szCs w:val="20"/>
    </w:rPr>
  </w:style>
  <w:style w:type="character" w:styleId="FootnoteReference">
    <w:name w:val="footnote reference"/>
    <w:semiHidden/>
    <w:rsid w:val="00B56496"/>
    <w:rPr>
      <w:vertAlign w:val="superscript"/>
    </w:rPr>
  </w:style>
  <w:style w:type="character" w:styleId="PlaceholderText">
    <w:name w:val="Placeholder Text"/>
    <w:basedOn w:val="DefaultParagraphFont"/>
    <w:uiPriority w:val="99"/>
    <w:semiHidden/>
    <w:rsid w:val="00B56496"/>
    <w:rPr>
      <w:color w:val="808080"/>
    </w:rPr>
  </w:style>
  <w:style w:type="paragraph" w:styleId="BalloonText">
    <w:name w:val="Balloon Text"/>
    <w:basedOn w:val="Normal"/>
    <w:link w:val="BalloonTextChar"/>
    <w:uiPriority w:val="99"/>
    <w:semiHidden/>
    <w:unhideWhenUsed/>
    <w:rsid w:val="00B5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789D400CF41A4AEB60D60D02548AA"/>
        <w:category>
          <w:name w:val="General"/>
          <w:gallery w:val="placeholder"/>
        </w:category>
        <w:types>
          <w:type w:val="bbPlcHdr"/>
        </w:types>
        <w:behaviors>
          <w:behavior w:val="content"/>
        </w:behaviors>
        <w:guid w:val="{792E4D02-A25C-422C-90BD-59D7568E52F8}"/>
      </w:docPartPr>
      <w:docPartBody>
        <w:p w:rsidR="009A5248" w:rsidRDefault="009A5248">
          <w:pPr>
            <w:pStyle w:val="E31789D400CF41A4AEB60D60D02548AA"/>
          </w:pPr>
          <w:r w:rsidRPr="003C20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48"/>
    <w:rsid w:val="009A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1789D400CF41A4AEB60D60D02548AA">
    <w:name w:val="E31789D400CF41A4AEB60D60D0254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1789D400CF41A4AEB60D60D02548AA">
    <w:name w:val="E31789D400CF41A4AEB60D60D0254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1684-CE23-47D0-AB77-0F522A6A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 Jessica (EACEA)</dc:creator>
  <cp:lastModifiedBy>GIAMPAOLO Jessica (EACEA)</cp:lastModifiedBy>
  <cp:revision>4</cp:revision>
  <dcterms:created xsi:type="dcterms:W3CDTF">2017-11-22T10:12:00Z</dcterms:created>
  <dcterms:modified xsi:type="dcterms:W3CDTF">2017-11-24T14:43:00Z</dcterms:modified>
</cp:coreProperties>
</file>